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eastAsia="仿宋_GB2312" w:cs="仿宋_GB2312"/>
          <w:i w:val="0"/>
          <w:iCs w:val="0"/>
          <w:sz w:val="32"/>
          <w:szCs w:val="32"/>
        </w:rPr>
      </w:pPr>
      <w:bookmarkStart w:id="0" w:name="_GoBack"/>
      <w:bookmarkEnd w:id="0"/>
      <w:r>
        <w:rPr>
          <w:rFonts w:hint="eastAsia" w:ascii="Times New Roman" w:hAnsi="Times New Roman" w:eastAsia="仿宋_GB2312" w:cs="仿宋_GB2312"/>
          <w:i w:val="0"/>
          <w:iCs w:val="0"/>
          <w:sz w:val="32"/>
          <w:szCs w:val="32"/>
        </w:rPr>
        <w:t>附件1</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Times New Roman" w:hAnsi="Times New Roman"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Times New Roman" w:hAnsi="Times New Roman" w:eastAsia="宋体" w:cs="宋体"/>
          <w:b/>
          <w:bCs/>
          <w:sz w:val="44"/>
          <w:szCs w:val="44"/>
        </w:rPr>
      </w:pPr>
      <w:r>
        <w:rPr>
          <w:rFonts w:hint="eastAsia" w:ascii="Times New Roman" w:hAnsi="Times New Roman" w:eastAsia="宋体" w:cs="宋体"/>
          <w:b/>
          <w:bCs/>
          <w:sz w:val="44"/>
          <w:szCs w:val="44"/>
        </w:rPr>
        <w:t>医疗护理员专项培训行动实施方案</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Times New Roman" w:hAnsi="Times New Roman"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仿宋_GB2312" w:cs="仿宋_GB2312"/>
          <w:i w:val="0"/>
          <w:iCs w:val="0"/>
          <w:sz w:val="32"/>
          <w:szCs w:val="32"/>
        </w:rPr>
        <w:t>为进一步提高医疗护理员职业技能水平，助力积极应对人口老龄化，现就开展医疗护理员专项培训行动制定本实施方案。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黑体" w:cs="黑体"/>
          <w:i w:val="0"/>
          <w:iCs w:val="0"/>
          <w:sz w:val="32"/>
          <w:szCs w:val="32"/>
        </w:rPr>
        <w:t>一、培训对象。</w:t>
      </w:r>
      <w:r>
        <w:rPr>
          <w:rFonts w:hint="eastAsia" w:ascii="Times New Roman" w:hAnsi="Times New Roman" w:eastAsia="仿宋_GB2312" w:cs="仿宋_GB2312"/>
          <w:i w:val="0"/>
          <w:iCs w:val="0"/>
          <w:sz w:val="32"/>
          <w:szCs w:val="32"/>
        </w:rPr>
        <w:t>有意愿从事或正在从事医疗护理员工作的人员，积极支持农村转移就业劳动者、城镇登记失业人员等参加培训。培训对象应具有一定文化程度、沟通能力、协作意识和人文关怀素养，身体健康、品行良好、有责任心、尊重关心爱护服务对象，具备良好的职业道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黑体" w:cs="黑体"/>
          <w:i w:val="0"/>
          <w:iCs w:val="0"/>
          <w:sz w:val="32"/>
          <w:szCs w:val="32"/>
        </w:rPr>
        <w:t>二、培训任务。</w:t>
      </w:r>
      <w:r>
        <w:rPr>
          <w:rFonts w:hint="eastAsia" w:ascii="Times New Roman" w:hAnsi="Times New Roman" w:eastAsia="仿宋_GB2312" w:cs="仿宋_GB2312"/>
          <w:i w:val="0"/>
          <w:iCs w:val="0"/>
          <w:sz w:val="32"/>
          <w:szCs w:val="32"/>
        </w:rPr>
        <w:t>积极推行“岗位需求+技能培训+技能评价+就业服务”四位一体项目化培训模式，打造专业化、职业化医疗护理员人才队伍，切实提升医疗护理从业人员职业技能水平。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黑体" w:cs="黑体"/>
          <w:i w:val="0"/>
          <w:iCs w:val="0"/>
          <w:sz w:val="32"/>
          <w:szCs w:val="32"/>
        </w:rPr>
        <w:t>三、培训内容。</w:t>
      </w:r>
      <w:r>
        <w:rPr>
          <w:rFonts w:hint="eastAsia" w:ascii="Times New Roman" w:hAnsi="Times New Roman" w:eastAsia="仿宋_GB2312" w:cs="仿宋_GB2312"/>
          <w:i w:val="0"/>
          <w:iCs w:val="0"/>
          <w:sz w:val="32"/>
          <w:szCs w:val="32"/>
        </w:rPr>
        <w:t>各地要结合实际，参照《医疗护理员培训大纲（试行）》《医疗护理员国家职业标准（2024年版）》等制定本地区医疗护理员培训内容和课程。培训内容包括相关法律法规、规章制度、职业道德和工作规范、生活照护、基本康复锻炼、消毒隔离等理论知识，以及饮食、清洁、睡眠、排痰、排泄、移动、沟通技巧、安全与急救等照护实践技能。采用理论和实践相结合的培训方式，提高参训学员的照护技能水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黑体" w:cs="黑体"/>
          <w:i w:val="0"/>
          <w:iCs w:val="0"/>
          <w:sz w:val="32"/>
          <w:szCs w:val="32"/>
        </w:rPr>
        <w:t>四、合理确定培训需求。</w:t>
      </w:r>
      <w:r>
        <w:rPr>
          <w:rFonts w:hint="eastAsia" w:ascii="Times New Roman" w:hAnsi="Times New Roman" w:eastAsia="仿宋_GB2312" w:cs="仿宋_GB2312"/>
          <w:i w:val="0"/>
          <w:iCs w:val="0"/>
          <w:sz w:val="32"/>
          <w:szCs w:val="32"/>
        </w:rPr>
        <w:t>各地卫生健康部门可结合实际了解医疗护理员使用需求，人力资源社会保障部门可通过多种渠道了解就业重点群体从事医疗护理员相关工作的意愿，并提供职业培训相关信息。两部门做好供需信息对接，研究提出培训项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黑体" w:cs="黑体"/>
          <w:i w:val="0"/>
          <w:iCs w:val="0"/>
          <w:sz w:val="32"/>
          <w:szCs w:val="32"/>
        </w:rPr>
        <w:t>五、优选培训实施机构。</w:t>
      </w:r>
      <w:r>
        <w:rPr>
          <w:rFonts w:hint="eastAsia" w:ascii="Times New Roman" w:hAnsi="Times New Roman" w:eastAsia="仿宋_GB2312" w:cs="仿宋_GB2312"/>
          <w:i w:val="0"/>
          <w:iCs w:val="0"/>
          <w:sz w:val="32"/>
          <w:szCs w:val="32"/>
        </w:rPr>
        <w:t>各地要因地制宜确定本地区培训机构。可依托辖区内具备一定条件的高等医学院校、职业院校（含技工院校）、社会组织、医疗机构、职业培训机构等开展医疗护理员培训工作。要明确培训机构资质条件、教学环境、实训设施设备、教师资源等要求，保证培训质量及效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黑体" w:cs="黑体"/>
          <w:i w:val="0"/>
          <w:iCs w:val="0"/>
          <w:sz w:val="32"/>
          <w:szCs w:val="32"/>
        </w:rPr>
        <w:t>六、科学评价效果。</w:t>
      </w:r>
      <w:r>
        <w:rPr>
          <w:rFonts w:hint="eastAsia" w:ascii="Times New Roman" w:hAnsi="Times New Roman" w:eastAsia="仿宋_GB2312" w:cs="仿宋_GB2312"/>
          <w:i w:val="0"/>
          <w:iCs w:val="0"/>
          <w:sz w:val="32"/>
          <w:szCs w:val="32"/>
        </w:rPr>
        <w:t>各地要加强对本地区医疗护理员培训工作的监督指导。培训结束后，培训机构组织学员进行结业考核，考核内容应充分体现医疗护理员核心技能，兼顾理论和实操能力，对考核合格人员发放培训合格证书。引导鼓励学员参加人力资源社会保障部技能人才评价工作网（http://osta.mohrss.gov.cn/）公布的评价机构开展的医疗护理员职业技能等级认定。医疗卫生机构对取得培训合格证书的人员可录用到相对应的岗位，促进就业，促进护理服务发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i w:val="0"/>
          <w:iCs w:val="0"/>
          <w:sz w:val="32"/>
          <w:szCs w:val="32"/>
        </w:rPr>
      </w:pPr>
      <w:r>
        <w:rPr>
          <w:rFonts w:hint="eastAsia" w:ascii="Times New Roman" w:hAnsi="Times New Roman" w:eastAsia="黑体" w:cs="黑体"/>
          <w:i w:val="0"/>
          <w:iCs w:val="0"/>
          <w:sz w:val="32"/>
          <w:szCs w:val="32"/>
        </w:rPr>
        <w:t>七、落实经费保障。</w:t>
      </w:r>
      <w:r>
        <w:rPr>
          <w:rFonts w:hint="eastAsia" w:ascii="Times New Roman" w:hAnsi="Times New Roman" w:eastAsia="仿宋_GB2312" w:cs="仿宋_GB2312"/>
          <w:i w:val="0"/>
          <w:iCs w:val="0"/>
          <w:sz w:val="32"/>
          <w:szCs w:val="32"/>
        </w:rPr>
        <w:t>各地要统筹用好各类培训资金，按规定落实好职业技能培训、职业技能评价、失业保险技能提升补贴等各类补贴政策，鼓励根据就业成效实施差异化补贴政策。按照“谁使用、谁负责”的原则，压实培训组织实施部门（单位）主体责任，确保资金安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cs="仿宋_GB2312"/>
          <w:i w:val="0"/>
          <w:iCs w:val="0"/>
          <w:sz w:val="32"/>
          <w:szCs w:val="32"/>
        </w:rPr>
        <w:t>各地要加强沟通协调，统筹各方力量，做好医疗护理员专项培训工作。将医疗护理员专项培训提上重要日程，建立密切配合、协同推进的工作机制，结合实际做好现有各项培训政策措施的衔接与融合，加强工作指导和跟踪检查，确保医疗护理员培训取得实效。</w:t>
      </w: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黑体">
    <w:altName w:val="方正黑体_GBK"/>
    <w:panose1 w:val="02010609060101010101"/>
    <w:charset w:val="00"/>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BCr8CPHAQAAewMAAA4AAAAAAAAA&#10;AQAgAAAANAEAAGRycy9lMm9Eb2MueG1sUEsFBgAAAAAGAAYAWQEAAG0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ADB4F92"/>
    <w:rsid w:val="19CFF8E2"/>
    <w:rsid w:val="2DDE7C2B"/>
    <w:rsid w:val="37555FE0"/>
    <w:rsid w:val="37BFC2A5"/>
    <w:rsid w:val="3BFE6705"/>
    <w:rsid w:val="57EB2B28"/>
    <w:rsid w:val="5DFE4B26"/>
    <w:rsid w:val="65E01CA2"/>
    <w:rsid w:val="6A3DC09E"/>
    <w:rsid w:val="6CBC5C0C"/>
    <w:rsid w:val="6DF74A50"/>
    <w:rsid w:val="6EB78112"/>
    <w:rsid w:val="6EFF1EF5"/>
    <w:rsid w:val="6F6364EE"/>
    <w:rsid w:val="71F3107A"/>
    <w:rsid w:val="74EDD954"/>
    <w:rsid w:val="77FD9451"/>
    <w:rsid w:val="79CE3BC3"/>
    <w:rsid w:val="79FF25E2"/>
    <w:rsid w:val="7BFD0C02"/>
    <w:rsid w:val="7CB7F986"/>
    <w:rsid w:val="7DF4B179"/>
    <w:rsid w:val="7EBF0727"/>
    <w:rsid w:val="7EFF1D4E"/>
    <w:rsid w:val="7F6F7329"/>
    <w:rsid w:val="7F9E9A6D"/>
    <w:rsid w:val="7FDB4BC6"/>
    <w:rsid w:val="7FF2419B"/>
    <w:rsid w:val="7FF61EC6"/>
    <w:rsid w:val="7FFF5C69"/>
    <w:rsid w:val="8DDB103F"/>
    <w:rsid w:val="9E4FC599"/>
    <w:rsid w:val="9FEFF3E6"/>
    <w:rsid w:val="A657064D"/>
    <w:rsid w:val="A8FA0E2B"/>
    <w:rsid w:val="AF7F2C96"/>
    <w:rsid w:val="AFF9C6F7"/>
    <w:rsid w:val="AFFF4FDD"/>
    <w:rsid w:val="B0EF6132"/>
    <w:rsid w:val="B15D2954"/>
    <w:rsid w:val="B7FF1C8F"/>
    <w:rsid w:val="BEE64588"/>
    <w:rsid w:val="BF7F629E"/>
    <w:rsid w:val="BFB3226F"/>
    <w:rsid w:val="BFBD2627"/>
    <w:rsid w:val="BFDF726D"/>
    <w:rsid w:val="CF977BA7"/>
    <w:rsid w:val="D6CF8742"/>
    <w:rsid w:val="D9D18385"/>
    <w:rsid w:val="DADB4F92"/>
    <w:rsid w:val="EBFB42AC"/>
    <w:rsid w:val="EDFFD589"/>
    <w:rsid w:val="EFF573CA"/>
    <w:rsid w:val="EFFF65C7"/>
    <w:rsid w:val="F4CE19B2"/>
    <w:rsid w:val="F77F5151"/>
    <w:rsid w:val="F8FE4DF7"/>
    <w:rsid w:val="FB574275"/>
    <w:rsid w:val="FBCED01B"/>
    <w:rsid w:val="FBF9DAFC"/>
    <w:rsid w:val="FDEE5C55"/>
    <w:rsid w:val="FE77154B"/>
    <w:rsid w:val="FFBB0C65"/>
    <w:rsid w:val="FFBB8CED"/>
    <w:rsid w:val="FFBFB336"/>
    <w:rsid w:val="FFC94F80"/>
    <w:rsid w:val="FFDFE416"/>
    <w:rsid w:val="FFFF47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2026-09-24T00:41:00Z</dcterms:created>
  <dc:creator>wjw</dc:creator>
  <cp:lastModifiedBy>wjw</cp:lastModifiedBy>
  <dcterms:modified xsi:type="dcterms:W3CDTF">2026-10-20T14:59:58Z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ies>
</file>